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6EED" w14:textId="77777777" w:rsidR="00746DA1" w:rsidRDefault="00746DA1">
      <w:pPr>
        <w:rPr>
          <w:rFonts w:hint="eastAsia"/>
        </w:rPr>
      </w:pPr>
      <w:r>
        <w:rPr>
          <w:rFonts w:hint="eastAsia"/>
        </w:rPr>
        <w:t>tí fáng：提防的基本概念</w:t>
      </w:r>
    </w:p>
    <w:p w14:paraId="75693368" w14:textId="77777777" w:rsidR="00746DA1" w:rsidRDefault="00746DA1">
      <w:pPr>
        <w:rPr>
          <w:rFonts w:hint="eastAsia"/>
        </w:rPr>
      </w:pPr>
      <w:r>
        <w:rPr>
          <w:rFonts w:hint="eastAsia"/>
        </w:rPr>
        <w:t>“提防”在汉语中的拼音是“tí fáng”，这个词语意味着对可能发生的危险或不利情况保持警惕，采取预防措施。在日常生活中，“提防”一词常常被用来提醒人们注意潜在的风险，比如提防诈骗、提防交通事故等。它不仅反映了人们对未知风险的一种态度，更是一种自我保护意识的体现。</w:t>
      </w:r>
    </w:p>
    <w:p w14:paraId="195D4805" w14:textId="77777777" w:rsidR="00746DA1" w:rsidRDefault="00746DA1">
      <w:pPr>
        <w:rPr>
          <w:rFonts w:hint="eastAsia"/>
        </w:rPr>
      </w:pPr>
    </w:p>
    <w:p w14:paraId="72CACBDE" w14:textId="77777777" w:rsidR="00746DA1" w:rsidRDefault="00746DA1">
      <w:pPr>
        <w:rPr>
          <w:rFonts w:hint="eastAsia"/>
        </w:rPr>
      </w:pPr>
      <w:r>
        <w:rPr>
          <w:rFonts w:hint="eastAsia"/>
        </w:rPr>
        <w:t>提防的重要性</w:t>
      </w:r>
    </w:p>
    <w:p w14:paraId="27F3D7BB" w14:textId="77777777" w:rsidR="00746DA1" w:rsidRDefault="00746DA1">
      <w:pPr>
        <w:rPr>
          <w:rFonts w:hint="eastAsia"/>
        </w:rPr>
      </w:pPr>
      <w:r>
        <w:rPr>
          <w:rFonts w:hint="eastAsia"/>
        </w:rPr>
        <w:t>在一个充满不确定性的世界里，懂得如何提防各种风险对于个人和社会的安全都至关重要。无论是自然灾难还是人为事故，提前做好准备可以有效减少损失和伤害。例如，在地震频发地区居住的人们会学习紧急避难知识，安装预警系统，并进行定期演练，这些都是提防自然灾害的具体表现。同样地，在网络安全领域，用户通过设置复杂密码、更新安全软件来防范网络攻击，这些行为都是为了更好地保护个人信息不受侵犯。</w:t>
      </w:r>
    </w:p>
    <w:p w14:paraId="56049E58" w14:textId="77777777" w:rsidR="00746DA1" w:rsidRDefault="00746DA1">
      <w:pPr>
        <w:rPr>
          <w:rFonts w:hint="eastAsia"/>
        </w:rPr>
      </w:pPr>
    </w:p>
    <w:p w14:paraId="26961A5B" w14:textId="77777777" w:rsidR="00746DA1" w:rsidRDefault="00746DA1">
      <w:pPr>
        <w:rPr>
          <w:rFonts w:hint="eastAsia"/>
        </w:rPr>
      </w:pPr>
      <w:r>
        <w:rPr>
          <w:rFonts w:hint="eastAsia"/>
        </w:rPr>
        <w:t>提防的心理机制</w:t>
      </w:r>
    </w:p>
    <w:p w14:paraId="499BD3F9" w14:textId="77777777" w:rsidR="00746DA1" w:rsidRDefault="00746DA1">
      <w:pPr>
        <w:rPr>
          <w:rFonts w:hint="eastAsia"/>
        </w:rPr>
      </w:pPr>
      <w:r>
        <w:rPr>
          <w:rFonts w:hint="eastAsia"/>
        </w:rPr>
        <w:t>从心理学角度来看，提防是一种防御性反应机制。当人类感知到周围环境存在威胁时，大脑会自动启动一系列生理变化，如心跳加速、呼吸急促等，以帮助身体快速做出应对。这种本能反应有助于我们在面对危险时迅速作出判断并采取行动。然而，过度的提防可能导致焦虑情绪，影响正常生活。因此，找到一个平衡点非常重要——既能够保持足够的警觉心，又不会因为过分担心而陷入不必要的恐慌之中。</w:t>
      </w:r>
    </w:p>
    <w:p w14:paraId="32BE35FF" w14:textId="77777777" w:rsidR="00746DA1" w:rsidRDefault="00746DA1">
      <w:pPr>
        <w:rPr>
          <w:rFonts w:hint="eastAsia"/>
        </w:rPr>
      </w:pPr>
    </w:p>
    <w:p w14:paraId="5F485537" w14:textId="77777777" w:rsidR="00746DA1" w:rsidRDefault="00746DA1">
      <w:pPr>
        <w:rPr>
          <w:rFonts w:hint="eastAsia"/>
        </w:rPr>
      </w:pPr>
      <w:r>
        <w:rPr>
          <w:rFonts w:hint="eastAsia"/>
        </w:rPr>
        <w:t>提防与社会发展</w:t>
      </w:r>
    </w:p>
    <w:p w14:paraId="396BACAE" w14:textId="77777777" w:rsidR="00746DA1" w:rsidRDefault="00746DA1">
      <w:pPr>
        <w:rPr>
          <w:rFonts w:hint="eastAsia"/>
        </w:rPr>
      </w:pPr>
      <w:r>
        <w:rPr>
          <w:rFonts w:hint="eastAsia"/>
        </w:rPr>
        <w:t>随着社会的进步和技术的发展，新的风险也在不断涌现。现代社会中，除了传统的物理安全问题外，信息安全、食品安全等问题也越来越受到人们的关注。政府和企业需要共同努力，制定相关政策法规，加强监管力度，提高公众的安全意识。科技创新也为提防提供了更多可能性。例如，智能监控系统可以帮助社区更好地维护治安；区块链技术则为金融交易增加了额外的安全保障。通过利用先进技术手段，我们可以更加有效地应对各种挑战。</w:t>
      </w:r>
    </w:p>
    <w:p w14:paraId="255FFAFC" w14:textId="77777777" w:rsidR="00746DA1" w:rsidRDefault="00746DA1">
      <w:pPr>
        <w:rPr>
          <w:rFonts w:hint="eastAsia"/>
        </w:rPr>
      </w:pPr>
    </w:p>
    <w:p w14:paraId="376F9505" w14:textId="77777777" w:rsidR="00746DA1" w:rsidRDefault="00746DA1">
      <w:pPr>
        <w:rPr>
          <w:rFonts w:hint="eastAsia"/>
        </w:rPr>
      </w:pPr>
      <w:r>
        <w:rPr>
          <w:rFonts w:hint="eastAsia"/>
        </w:rPr>
        <w:t>培养提防意识的方法</w:t>
      </w:r>
    </w:p>
    <w:p w14:paraId="6DAD4807" w14:textId="77777777" w:rsidR="00746DA1" w:rsidRDefault="00746DA1">
      <w:pPr>
        <w:rPr>
          <w:rFonts w:hint="eastAsia"/>
        </w:rPr>
      </w:pPr>
      <w:r>
        <w:rPr>
          <w:rFonts w:hint="eastAsia"/>
        </w:rPr>
        <w:t>要培养良好的提防意识，首先应该增强自己的知识储备，了解不同类型的风险特征及应对方法。可以通过参加培训课程或模拟演练等方式提升应急处理能力。建立健康的</w:t>
      </w:r>
      <w:r>
        <w:rPr>
          <w:rFonts w:hint="eastAsia"/>
        </w:rPr>
        <w:lastRenderedPageBreak/>
        <w:t>生活方式也有助于维持稳定的情绪状态，避免因过度紧张而导致决策失误。最重要的是，我们要学会区分真正值得担忧的事情与无谓的恐惧，做到理性思考、冷静应对。</w:t>
      </w:r>
    </w:p>
    <w:p w14:paraId="43D1E824" w14:textId="77777777" w:rsidR="00746DA1" w:rsidRDefault="00746DA1">
      <w:pPr>
        <w:rPr>
          <w:rFonts w:hint="eastAsia"/>
        </w:rPr>
      </w:pPr>
    </w:p>
    <w:p w14:paraId="7885BB3C" w14:textId="77777777" w:rsidR="00746DA1" w:rsidRDefault="00746DA1">
      <w:pPr>
        <w:rPr>
          <w:rFonts w:hint="eastAsia"/>
        </w:rPr>
      </w:pPr>
      <w:r>
        <w:rPr>
          <w:rFonts w:hint="eastAsia"/>
        </w:rPr>
        <w:t>最后的总结</w:t>
      </w:r>
    </w:p>
    <w:p w14:paraId="1D32E1E4" w14:textId="77777777" w:rsidR="00746DA1" w:rsidRDefault="00746DA1">
      <w:pPr>
        <w:rPr>
          <w:rFonts w:hint="eastAsia"/>
        </w:rPr>
      </w:pPr>
      <w:r>
        <w:rPr>
          <w:rFonts w:hint="eastAsia"/>
        </w:rPr>
        <w:t>“提防”不仅仅是一个简单的词汇，它代表着一种积极的生活态度和智慧的选择。在这个瞬息万变的时代里，每个人都应该学会正确地认识风险、评估风险，并采取适当的措施加以防范。只有这样，我们才能在这个复杂多变的世界中活得更加从容自信，享受安全和谐的生活。</w:t>
      </w:r>
    </w:p>
    <w:p w14:paraId="4D0E8667" w14:textId="77777777" w:rsidR="00746DA1" w:rsidRDefault="00746DA1">
      <w:pPr>
        <w:rPr>
          <w:rFonts w:hint="eastAsia"/>
        </w:rPr>
      </w:pPr>
    </w:p>
    <w:p w14:paraId="5B90E4C0" w14:textId="77777777" w:rsidR="00746DA1" w:rsidRDefault="00746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F296B" w14:textId="4146FE27" w:rsidR="0043664A" w:rsidRDefault="0043664A"/>
    <w:sectPr w:rsidR="0043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A"/>
    <w:rsid w:val="0043664A"/>
    <w:rsid w:val="00746D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39DD-BDA5-4268-A6BC-40B688D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